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/>
      </w:pPr>
      <w:r w:rsidDel="00000000" w:rsidR="00000000" w:rsidRPr="00000000">
        <w:rPr>
          <w:b w:val="1"/>
          <w:bCs w:val="1"/>
          <w:color w:val="203f7c"/>
          <w:sz w:val="40"/>
          <w:szCs w:val="40"/>
          <w:rtl w:val="0"/>
        </w:rPr>
        <w:t xml:space="preserve">Community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160"/>
        <w:tblGridChange w:id="0">
          <w:tblGrid>
            <w:gridCol w:w="2200"/>
            <w:gridCol w:w="7160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bCs w:val="1"/>
                <w:color w:val="203f7c"/>
                <w:rtl w:val="0"/>
              </w:rPr>
              <w:t xml:space="preserve">Position: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color w:val="595959"/>
                <w:rtl w:val="0"/>
              </w:rPr>
              <w:t xml:space="preserve">Community Coordinator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f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203f7c"/>
                <w:rtl w:val="0"/>
              </w:rPr>
              <w:t xml:space="preserve">Reports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color w:val="595959"/>
                <w:rtl w:val="0"/>
              </w:rPr>
              <w:t xml:space="preserve">Operations Manager (primary) Executive Director (secondary)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f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203f7c"/>
                <w:rtl w:val="0"/>
              </w:rPr>
              <w:t xml:space="preserve">Hours: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color w:val="595959"/>
                <w:rtl w:val="0"/>
              </w:rPr>
              <w:t xml:space="preserve">Part-time (24 hours)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f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color w:val="203f7c"/>
                <w:rtl w:val="0"/>
              </w:rPr>
              <w:t xml:space="preserve">Primary Focus: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color w:val="595959"/>
                <w:rtl w:val="0"/>
              </w:rPr>
              <w:t xml:space="preserve">Coworking membership experience, in-house event support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f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203f7c"/>
                <w:rtl w:val="0"/>
              </w:rPr>
              <w:t xml:space="preserve">Rate of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color w:val="595959"/>
                <w:rtl w:val="0"/>
              </w:rPr>
              <w:t xml:space="preserve">$22/hr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203f7c" w:space="1" w:sz="4" w:val="single"/>
        </w:pBdr>
        <w:spacing w:after="100" w:before="280" w:lineRule="auto"/>
        <w:rPr/>
      </w:pPr>
      <w:r w:rsidDel="00000000" w:rsidR="00000000" w:rsidRPr="00000000">
        <w:rPr>
          <w:b w:val="1"/>
          <w:bCs w:val="1"/>
          <w:color w:val="203f7c"/>
          <w:sz w:val="26"/>
          <w:szCs w:val="26"/>
          <w:rtl w:val="0"/>
        </w:rPr>
        <w:t xml:space="preserve">Core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180" w:lineRule="auto"/>
        <w:rPr/>
      </w:pPr>
      <w:r w:rsidDel="00000000" w:rsidR="00000000" w:rsidRPr="00000000">
        <w:rPr>
          <w:b w:val="1"/>
          <w:bCs w:val="1"/>
          <w:color w:val="203f7c"/>
          <w:rtl w:val="0"/>
        </w:rPr>
        <w:t xml:space="preserve">Member Experience Ownership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The Community Manager owns the experience of every active member — not just when they walk in the door, but on an ongoing basis.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Maintain a working knowledge of every active member's business, goals, current priorities, and challenges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Conduct a brief intentional check-in with each active member at least once per month — in person, by phone, or by message — not waiting for them to come to 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Track what you learn from these check-ins so you can act on it: connect them to someone, recommend a resource, flag a need to leadership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Notice and respond to changes in member behavior — reduced visits, disengagement from events, or signs of stress — before a membership lapses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Ensure every new member has a structured onboarding experience: a welcome, an introduction to other members, an understanding of what Covation offers, and a reason to come back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180" w:lineRule="auto"/>
        <w:rPr/>
      </w:pPr>
      <w:r w:rsidDel="00000000" w:rsidR="00000000" w:rsidRPr="00000000">
        <w:rPr>
          <w:b w:val="1"/>
          <w:bCs w:val="1"/>
          <w:color w:val="203f7c"/>
          <w:rtl w:val="0"/>
        </w:rPr>
        <w:t xml:space="preserve">Intentional Member Connection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Community does not happen by accident. It is built through deliberate, specific introductions and programming designed to create real relationships among members.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Make a minimum of two to three intentional member-to-member introductions per week — not general networking, but specific connections based on what you know about each person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When making an introduction, explain why: what do these two people have in common, what could they learn from each other, or how could they support each other's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Track introductions you make and follow up to see if they connected — this is how you know whether your community-building activity is actually working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Design events with connection as a goal, not just attendance — who specifically do you want to leave this event knowing each other better than when they arrived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Create informal opportunities for members to interact: facilitated conversations, member spotlights, peer problem-solving sessions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before="180" w:lineRule="auto"/>
        <w:rPr/>
      </w:pPr>
      <w:r w:rsidDel="00000000" w:rsidR="00000000" w:rsidRPr="00000000">
        <w:rPr>
          <w:b w:val="1"/>
          <w:bCs w:val="1"/>
          <w:color w:val="203f7c"/>
          <w:rtl w:val="0"/>
        </w:rPr>
        <w:t xml:space="preserve">Coworking Membership Growth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Growing coworking membership is a core accountability of this role, not a secondary one. It requires proactive, systematic outreach — not waiting for inquiries to come 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Maintain an active awareness of potential coworking members in the Williamsport business community: freelancers, remote workers, consultants, early-stage entrepreneurs, and small business owners who need flexible workspace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Use every external networking event as an opportunity to identify and follow up with potential members — attendance at events is not the goal, conversations and follow-through 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Own the full membership pipeline: inquiry, tour scheduled, tour completed, follow-up sent, decision tracked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Respond to all coworking inquiries within 24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Give tours that are compelling and personalized — not a walkthrough of the space, but a conversation about how Covation fits the visitor's specific situation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Follow up with every tour within 48 hours with a personal message, not a generic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Track where every inquiry goes and why — converted, lost, or still in pipeline — so patterns become visible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Report membership pipeline status to leadership monthly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80" w:before="180" w:lineRule="auto"/>
        <w:rPr/>
      </w:pPr>
      <w:r w:rsidDel="00000000" w:rsidR="00000000" w:rsidRPr="00000000">
        <w:rPr>
          <w:b w:val="1"/>
          <w:bCs w:val="1"/>
          <w:color w:val="203f7c"/>
          <w:rtl w:val="0"/>
        </w:rPr>
        <w:t xml:space="preserve">Event &amp; Program Coordination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Events are one of the primary ways the community grows and stays connected. The Community Manager owns the execution of Covation's regular programming and ensures each event has a clear purpose beyond just showing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Coordinate logistics for all recurring community events including networking events, workshops, and business socials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For each event, define in advance: what is the intended outcome, who is the target attendee, and what will make someone feel it was worth their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Manage speaker scheduling, room setup, registration, and attendee communications for all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Follow up with attendees after events — a brief personal message or connection goes further than a mass thank-you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Track attendance and engagement across events and report monthly — not just headcounts, but whether the right people were in the room and what happened as a result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Identify programming gaps: what does the community need that we're not currently offering, and what would bring in new faces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203f7c" w:space="1" w:sz="4" w:val="single"/>
        </w:pBdr>
        <w:spacing w:after="100" w:before="280" w:lineRule="auto"/>
        <w:rPr/>
      </w:pPr>
      <w:r w:rsidDel="00000000" w:rsidR="00000000" w:rsidRPr="00000000">
        <w:rPr>
          <w:b w:val="1"/>
          <w:bCs w:val="1"/>
          <w:color w:val="203f7c"/>
          <w:sz w:val="26"/>
          <w:szCs w:val="26"/>
          <w:rtl w:val="0"/>
        </w:rPr>
        <w:t xml:space="preserve">What This Role Does Not Include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To maintain clarity across the team, the following are outside the scope of the Community Manager role: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Marketing strategy, content creation, or social media management — that is owned by the Marketing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Program curriculum design or instructional delivery for Engage! MasterClass or other structured programs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Grant writing, funder relationships, or compliance reporting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Strategic organizational planning or financial decision-making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Bookkeeping or formal financial management; expense tracking will be transferred to the incoming operations manager.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If tasks outside this scope are being regularly assigned or absorbed, that should be raised with leadership as a role clarity conversation.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203f7c" w:space="1" w:sz="4" w:val="single"/>
        </w:pBdr>
        <w:spacing w:after="100" w:before="280" w:lineRule="auto"/>
        <w:rPr/>
      </w:pPr>
      <w:r w:rsidDel="00000000" w:rsidR="00000000" w:rsidRPr="00000000">
        <w:rPr>
          <w:b w:val="1"/>
          <w:bCs w:val="1"/>
          <w:color w:val="203f7c"/>
          <w:sz w:val="26"/>
          <w:szCs w:val="26"/>
          <w:rtl w:val="0"/>
        </w:rPr>
        <w:t xml:space="preserve">What Success Looks Like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00" w:lineRule="auto"/>
        <w:rPr/>
      </w:pPr>
      <w:r w:rsidDel="00000000" w:rsidR="00000000" w:rsidRPr="00000000">
        <w:rPr>
          <w:color w:val="595959"/>
          <w:rtl w:val="0"/>
        </w:rPr>
        <w:t xml:space="preserve">A Community Manager performing at standard in this role will demonstrate the following on an ongoing basis: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Every active member feels known — not just recognized — and can point to a specific way Covation has supported their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Members introduce each other and refer new members because the community has created real value for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Coworking membership grows consistently quarter over quarter through proactive outreach and a managed pipeline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No inquiry goes unanswered within 24 hours and no tour lead goes uncontacted within 48 hours of their visit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Events have clear intended outcomes and attendance trends upward over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Leadership receives a monthly report without having to ask for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Problems, at-risk memberships, and opportunities are flagged before leadership notices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The coworking space feels like a community, not just a room full of people working near each other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Leadership spends less time managing community operations and more time on organizational strategy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 w:val="1"/>
    <w:rsid w:val="007F173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F1733"/>
  </w:style>
  <w:style w:type="paragraph" w:styleId="Footer">
    <w:name w:val="footer"/>
    <w:basedOn w:val="Normal"/>
    <w:link w:val="FooterChar"/>
    <w:uiPriority w:val="99"/>
    <w:unhideWhenUsed w:val="1"/>
    <w:rsid w:val="007F173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F173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pyiWXB+qg8/cSzkikIufTKiRmw==">CgMxLjA4AHIhMXBGeTNjZFh4R2c1OGlKLWhDQUsxVkNid0xyb1dLQTRJ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2026-03-16T20:33:00Z</dcterms:created>
  <dc:creator>Un-named</dc:creator>
</cp:coreProperties>
</file>